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5844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ENLACES</w:t>
      </w:r>
    </w:p>
    <w:p w14:paraId="00000002" w14:textId="77777777" w:rsidR="004B5844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proofErr w:type="spellStart"/>
      <w:r>
        <w:rPr>
          <w:rFonts w:ascii="Raleway" w:eastAsia="Raleway" w:hAnsi="Raleway" w:cs="Raleway"/>
          <w:b/>
          <w:sz w:val="28"/>
          <w:szCs w:val="28"/>
        </w:rPr>
        <w:t>Hacia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una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Cultura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Sostenible</w:t>
      </w:r>
      <w:proofErr w:type="spellEnd"/>
    </w:p>
    <w:p w14:paraId="00000036" w14:textId="77777777" w:rsidR="004B5844" w:rsidRDefault="004B5844">
      <w:pPr>
        <w:shd w:val="clear" w:color="auto" w:fill="FFFFFF"/>
        <w:jc w:val="both"/>
        <w:rPr>
          <w:rFonts w:ascii="Nunito" w:eastAsia="Nunito" w:hAnsi="Nunito" w:cs="Nunito"/>
          <w:color w:val="1155CC"/>
          <w:u w:val="single"/>
        </w:rPr>
      </w:pPr>
    </w:p>
    <w:p w14:paraId="00000037" w14:textId="77777777" w:rsidR="004B5844" w:rsidRDefault="004B5844">
      <w:pPr>
        <w:shd w:val="clear" w:color="auto" w:fill="FFFFFF"/>
        <w:rPr>
          <w:rFonts w:ascii="Nunito" w:eastAsia="Nunito" w:hAnsi="Nunito" w:cs="Nunito"/>
        </w:rPr>
      </w:pPr>
    </w:p>
    <w:p w14:paraId="00000038" w14:textId="77777777" w:rsidR="004B5844" w:rsidRDefault="00000000">
      <w:pPr>
        <w:spacing w:after="200"/>
        <w:rPr>
          <w:rFonts w:ascii="Raleway" w:eastAsia="Raleway" w:hAnsi="Raleway" w:cs="Raleway"/>
          <w:b/>
          <w:sz w:val="28"/>
          <w:szCs w:val="28"/>
        </w:rPr>
      </w:pPr>
      <w:proofErr w:type="gramStart"/>
      <w:r>
        <w:rPr>
          <w:rFonts w:ascii="Raleway" w:eastAsia="Raleway" w:hAnsi="Raleway" w:cs="Raleway"/>
          <w:b/>
          <w:sz w:val="28"/>
          <w:szCs w:val="28"/>
        </w:rPr>
        <w:t xml:space="preserve">Cuarto 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módulo</w:t>
      </w:r>
      <w:proofErr w:type="spellEnd"/>
      <w:proofErr w:type="gramEnd"/>
    </w:p>
    <w:p w14:paraId="00000039" w14:textId="77777777" w:rsidR="004B5844" w:rsidRDefault="00000000">
      <w:pPr>
        <w:rPr>
          <w:rFonts w:ascii="Nunito" w:eastAsia="Nunito" w:hAnsi="Nunito" w:cs="Nunito"/>
          <w:b/>
          <w:color w:val="3C96AB"/>
        </w:rPr>
      </w:pPr>
      <w:r>
        <w:rPr>
          <w:rFonts w:ascii="Nunito" w:eastAsia="Nunito" w:hAnsi="Nunito" w:cs="Nunito"/>
          <w:b/>
          <w:color w:val="3C96AB"/>
        </w:rPr>
        <w:t xml:space="preserve">Jueves </w:t>
      </w:r>
      <w:proofErr w:type="gramStart"/>
      <w:r>
        <w:rPr>
          <w:rFonts w:ascii="Nunito" w:eastAsia="Nunito" w:hAnsi="Nunito" w:cs="Nunito"/>
          <w:b/>
          <w:color w:val="3C96AB"/>
        </w:rPr>
        <w:t>24  de</w:t>
      </w:r>
      <w:proofErr w:type="gramEnd"/>
      <w:r>
        <w:rPr>
          <w:rFonts w:ascii="Nunito" w:eastAsia="Nunito" w:hAnsi="Nunito" w:cs="Nunito"/>
          <w:b/>
          <w:color w:val="3C96AB"/>
        </w:rPr>
        <w:t xml:space="preserve"> </w:t>
      </w:r>
      <w:proofErr w:type="spellStart"/>
      <w:r>
        <w:rPr>
          <w:rFonts w:ascii="Nunito" w:eastAsia="Nunito" w:hAnsi="Nunito" w:cs="Nunito"/>
          <w:b/>
          <w:color w:val="3C96AB"/>
        </w:rPr>
        <w:t>noviembre</w:t>
      </w:r>
      <w:proofErr w:type="spellEnd"/>
      <w:r>
        <w:rPr>
          <w:rFonts w:ascii="Nunito" w:eastAsia="Nunito" w:hAnsi="Nunito" w:cs="Nunito"/>
          <w:b/>
          <w:color w:val="3C96AB"/>
        </w:rPr>
        <w:t xml:space="preserve"> </w:t>
      </w:r>
    </w:p>
    <w:p w14:paraId="0000003A" w14:textId="77777777" w:rsidR="004B5844" w:rsidRDefault="00000000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Plan de </w:t>
      </w:r>
      <w:proofErr w:type="spellStart"/>
      <w:r>
        <w:rPr>
          <w:rFonts w:ascii="Nunito" w:eastAsia="Nunito" w:hAnsi="Nunito" w:cs="Nunito"/>
          <w:sz w:val="20"/>
          <w:szCs w:val="20"/>
        </w:rPr>
        <w:t>Sostenibilidad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(</w:t>
      </w:r>
      <w:proofErr w:type="spellStart"/>
      <w:r>
        <w:rPr>
          <w:rFonts w:ascii="Nunito" w:eastAsia="Nunito" w:hAnsi="Nunito" w:cs="Nunito"/>
          <w:sz w:val="20"/>
          <w:szCs w:val="20"/>
        </w:rPr>
        <w:t>en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valenciano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): </w:t>
      </w:r>
      <w:hyperlink r:id="rId4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https://www.ivam.es/wp-content/uploads/page/informacion-corporativa/IVAM_pla-sosteniblitat.pdf</w:t>
        </w:r>
      </w:hyperlink>
    </w:p>
    <w:p w14:paraId="0000003B" w14:textId="77777777" w:rsidR="004B5844" w:rsidRDefault="00000000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Informe de </w:t>
      </w:r>
      <w:proofErr w:type="spellStart"/>
      <w:r>
        <w:rPr>
          <w:rFonts w:ascii="Nunito" w:eastAsia="Nunito" w:hAnsi="Nunito" w:cs="Nunito"/>
          <w:sz w:val="20"/>
          <w:szCs w:val="20"/>
        </w:rPr>
        <w:t>diagnóstico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la </w:t>
      </w:r>
      <w:proofErr w:type="spellStart"/>
      <w:r>
        <w:rPr>
          <w:rFonts w:ascii="Nunito" w:eastAsia="Nunito" w:hAnsi="Nunito" w:cs="Nunito"/>
          <w:sz w:val="20"/>
          <w:szCs w:val="20"/>
        </w:rPr>
        <w:t>localidad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Sant </w:t>
      </w:r>
      <w:proofErr w:type="spellStart"/>
      <w:r>
        <w:rPr>
          <w:rFonts w:ascii="Nunito" w:eastAsia="Nunito" w:hAnsi="Nunito" w:cs="Nunito"/>
          <w:sz w:val="20"/>
          <w:szCs w:val="20"/>
        </w:rPr>
        <w:t>LLuis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: </w:t>
      </w:r>
      <w:hyperlink r:id="rId5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https://www.ajsantlluis.org/documents/documents/3284docpub.pdf</w:t>
        </w:r>
      </w:hyperlink>
    </w:p>
    <w:p w14:paraId="0000003C" w14:textId="77777777" w:rsidR="004B5844" w:rsidRDefault="00000000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Web de la Sala Camus: </w:t>
      </w:r>
      <w:hyperlink r:id="rId6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https://salaalbertcamus.org/es/cultura-sostenible-2</w:t>
        </w:r>
      </w:hyperlink>
      <w:r>
        <w:rPr>
          <w:rFonts w:ascii="Nunito" w:eastAsia="Nunito" w:hAnsi="Nunito" w:cs="Nunito"/>
          <w:sz w:val="20"/>
          <w:szCs w:val="20"/>
        </w:rPr>
        <w:t>/</w:t>
      </w:r>
    </w:p>
    <w:p w14:paraId="0000003D" w14:textId="77777777" w:rsidR="004B5844" w:rsidRDefault="004B5844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3E18A9CD" w14:textId="77777777" w:rsidR="00127E80" w:rsidRDefault="00127E8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</w:p>
    <w:p w14:paraId="7B5F1066" w14:textId="77777777" w:rsidR="00127E80" w:rsidRDefault="00127E8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3E" w14:textId="5336E0E8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Performance </w:t>
      </w:r>
      <w:proofErr w:type="spellStart"/>
      <w:r>
        <w:rPr>
          <w:rFonts w:ascii="Calibri" w:eastAsia="Calibri" w:hAnsi="Calibri" w:cs="Calibri"/>
          <w:b/>
        </w:rPr>
        <w:t>Recreando</w:t>
      </w:r>
      <w:proofErr w:type="spellEnd"/>
      <w:r>
        <w:rPr>
          <w:rFonts w:ascii="Calibri" w:eastAsia="Calibri" w:hAnsi="Calibri" w:cs="Calibri"/>
          <w:b/>
        </w:rPr>
        <w:t xml:space="preserve"> a Vivaldi </w:t>
      </w:r>
      <w:proofErr w:type="spellStart"/>
      <w:r>
        <w:rPr>
          <w:rFonts w:ascii="Calibri" w:eastAsia="Calibri" w:hAnsi="Calibri" w:cs="Calibri"/>
          <w:b/>
        </w:rPr>
        <w:t>porque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cambio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suena</w:t>
      </w:r>
      <w:proofErr w:type="spellEnd"/>
    </w:p>
    <w:p w14:paraId="0000003F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propuesta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fue</w:t>
      </w:r>
      <w:proofErr w:type="spellEnd"/>
      <w:r>
        <w:rPr>
          <w:rFonts w:ascii="Calibri" w:eastAsia="Calibri" w:hAnsi="Calibri" w:cs="Calibri"/>
        </w:rPr>
        <w:t xml:space="preserve"> un performance que </w:t>
      </w:r>
      <w:proofErr w:type="spellStart"/>
      <w:r>
        <w:rPr>
          <w:rFonts w:ascii="Calibri" w:eastAsia="Calibri" w:hAnsi="Calibri" w:cs="Calibri"/>
        </w:rPr>
        <w:t>combinó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escénicas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visuales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propuesta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novedosa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impactante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orquesta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cámara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cambio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climático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desde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perspectiva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arte</w:t>
      </w:r>
      <w:proofErr w:type="spellEnd"/>
      <w:r>
        <w:rPr>
          <w:rFonts w:ascii="Calibri" w:eastAsia="Calibri" w:hAnsi="Calibri" w:cs="Calibri"/>
        </w:rPr>
        <w:t xml:space="preserve">, y de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obras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ícono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repertorio</w:t>
      </w:r>
      <w:proofErr w:type="spellEnd"/>
      <w:r>
        <w:rPr>
          <w:rFonts w:ascii="Calibri" w:eastAsia="Calibri" w:hAnsi="Calibri" w:cs="Calibri"/>
        </w:rPr>
        <w:t xml:space="preserve"> universal “Las Cuatro </w:t>
      </w:r>
      <w:proofErr w:type="spellStart"/>
      <w:r>
        <w:rPr>
          <w:rFonts w:ascii="Calibri" w:eastAsia="Calibri" w:hAnsi="Calibri" w:cs="Calibri"/>
        </w:rPr>
        <w:t>Estaciones</w:t>
      </w:r>
      <w:proofErr w:type="spellEnd"/>
      <w:r>
        <w:rPr>
          <w:rFonts w:ascii="Calibri" w:eastAsia="Calibri" w:hAnsi="Calibri" w:cs="Calibri"/>
        </w:rPr>
        <w:t>” de Antonio Vivaldi.</w:t>
      </w:r>
    </w:p>
    <w:p w14:paraId="00000040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u w:val="single"/>
        </w:rPr>
      </w:pPr>
      <w:hyperlink r:id="rId7">
        <w:r>
          <w:rPr>
            <w:rFonts w:ascii="Calibri" w:eastAsia="Calibri" w:hAnsi="Calibri" w:cs="Calibri"/>
            <w:u w:val="single"/>
          </w:rPr>
          <w:t>https://www.youtube.com/watch?v=8RCWz2CDhW8</w:t>
        </w:r>
      </w:hyperlink>
    </w:p>
    <w:p w14:paraId="00000041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2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 </w:t>
      </w:r>
      <w:proofErr w:type="spellStart"/>
      <w:r>
        <w:rPr>
          <w:rFonts w:ascii="Calibri" w:eastAsia="Calibri" w:hAnsi="Calibri" w:cs="Calibri"/>
          <w:b/>
        </w:rPr>
        <w:t>Planeta</w:t>
      </w:r>
      <w:proofErr w:type="spellEnd"/>
    </w:p>
    <w:p w14:paraId="00000043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Una </w:t>
      </w:r>
      <w:proofErr w:type="spellStart"/>
      <w:r>
        <w:rPr>
          <w:rFonts w:ascii="Calibri" w:eastAsia="Calibri" w:hAnsi="Calibri" w:cs="Calibri"/>
        </w:rPr>
        <w:t>mirada</w:t>
      </w:r>
      <w:proofErr w:type="spellEnd"/>
      <w:r>
        <w:rPr>
          <w:rFonts w:ascii="Calibri" w:eastAsia="Calibri" w:hAnsi="Calibri" w:cs="Calibri"/>
        </w:rPr>
        <w:t xml:space="preserve"> a la crisis </w:t>
      </w:r>
      <w:proofErr w:type="spellStart"/>
      <w:r>
        <w:rPr>
          <w:rFonts w:ascii="Calibri" w:eastAsia="Calibri" w:hAnsi="Calibri" w:cs="Calibri"/>
        </w:rPr>
        <w:t>climática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muestra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históricos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evidencias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cómo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comportamos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partir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cómo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entendemos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nuestra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relación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resto de la </w:t>
      </w:r>
      <w:proofErr w:type="spellStart"/>
      <w:r>
        <w:rPr>
          <w:rFonts w:ascii="Calibri" w:eastAsia="Calibri" w:hAnsi="Calibri" w:cs="Calibri"/>
        </w:rPr>
        <w:t>naturaleza</w:t>
      </w:r>
      <w:proofErr w:type="spellEnd"/>
      <w:r>
        <w:rPr>
          <w:rFonts w:ascii="Calibri" w:eastAsia="Calibri" w:hAnsi="Calibri" w:cs="Calibri"/>
        </w:rPr>
        <w:t xml:space="preserve"> y la Tierra, la </w:t>
      </w:r>
      <w:proofErr w:type="spellStart"/>
      <w:r>
        <w:rPr>
          <w:rFonts w:ascii="Calibri" w:eastAsia="Calibri" w:hAnsi="Calibri" w:cs="Calibri"/>
        </w:rPr>
        <w:t>única</w:t>
      </w:r>
      <w:proofErr w:type="spellEnd"/>
      <w:r>
        <w:rPr>
          <w:rFonts w:ascii="Calibri" w:eastAsia="Calibri" w:hAnsi="Calibri" w:cs="Calibri"/>
        </w:rPr>
        <w:t xml:space="preserve"> casa habitable que </w:t>
      </w:r>
      <w:proofErr w:type="spellStart"/>
      <w:r>
        <w:rPr>
          <w:rFonts w:ascii="Calibri" w:eastAsia="Calibri" w:hAnsi="Calibri" w:cs="Calibri"/>
        </w:rPr>
        <w:t>conocemos</w:t>
      </w:r>
      <w:proofErr w:type="spellEnd"/>
      <w:r>
        <w:rPr>
          <w:rFonts w:ascii="Calibri" w:eastAsia="Calibri" w:hAnsi="Calibri" w:cs="Calibri"/>
        </w:rPr>
        <w:t>.</w:t>
      </w:r>
    </w:p>
    <w:p w14:paraId="00000044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u w:val="single"/>
        </w:rPr>
      </w:pPr>
      <w:hyperlink r:id="rId8">
        <w:r>
          <w:rPr>
            <w:rFonts w:ascii="Calibri" w:eastAsia="Calibri" w:hAnsi="Calibri" w:cs="Calibri"/>
            <w:u w:val="single"/>
          </w:rPr>
          <w:t>https://www.youtube.com/watch?v=RNrURDbHBeY</w:t>
        </w:r>
      </w:hyperlink>
    </w:p>
    <w:p w14:paraId="00000045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 </w:t>
      </w:r>
    </w:p>
    <w:p w14:paraId="00000046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Maletín</w:t>
      </w:r>
      <w:proofErr w:type="spellEnd"/>
      <w:r>
        <w:rPr>
          <w:rFonts w:ascii="Nunito" w:eastAsia="Nunito" w:hAnsi="Nunito" w:cs="Nunito"/>
          <w:b/>
        </w:rPr>
        <w:t xml:space="preserve"> de </w:t>
      </w:r>
      <w:proofErr w:type="spellStart"/>
      <w:r>
        <w:rPr>
          <w:rFonts w:ascii="Nunito" w:eastAsia="Nunito" w:hAnsi="Nunito" w:cs="Nunito"/>
          <w:b/>
        </w:rPr>
        <w:t>relatos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Pacífico</w:t>
      </w:r>
      <w:proofErr w:type="spellEnd"/>
    </w:p>
    <w:p w14:paraId="00000047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Veinticuatro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narradores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recorrieron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durante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varios</w:t>
      </w:r>
      <w:proofErr w:type="spellEnd"/>
      <w:r>
        <w:rPr>
          <w:rFonts w:ascii="Nunito" w:eastAsia="Nunito" w:hAnsi="Nunito" w:cs="Nunito"/>
        </w:rPr>
        <w:t xml:space="preserve"> meses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Pacífico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colombiano</w:t>
      </w:r>
      <w:proofErr w:type="spellEnd"/>
      <w:r>
        <w:rPr>
          <w:rFonts w:ascii="Nunito" w:eastAsia="Nunito" w:hAnsi="Nunito" w:cs="Nunito"/>
        </w:rPr>
        <w:t xml:space="preserve"> con un </w:t>
      </w:r>
      <w:proofErr w:type="spellStart"/>
      <w:r>
        <w:rPr>
          <w:rFonts w:ascii="Nunito" w:eastAsia="Nunito" w:hAnsi="Nunito" w:cs="Nunito"/>
        </w:rPr>
        <w:t>diplomado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escritura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creativa</w:t>
      </w:r>
      <w:proofErr w:type="spellEnd"/>
      <w:r>
        <w:rPr>
          <w:rFonts w:ascii="Nunito" w:eastAsia="Nunito" w:hAnsi="Nunito" w:cs="Nunito"/>
        </w:rPr>
        <w:t xml:space="preserve">, de </w:t>
      </w:r>
      <w:proofErr w:type="spellStart"/>
      <w:r>
        <w:rPr>
          <w:rFonts w:ascii="Nunito" w:eastAsia="Nunito" w:hAnsi="Nunito" w:cs="Nunito"/>
        </w:rPr>
        <w:t>esta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experiencia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surgió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Maletín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Relatos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Pacíficos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una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recopilación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textos</w:t>
      </w:r>
      <w:proofErr w:type="spellEnd"/>
      <w:r>
        <w:rPr>
          <w:rFonts w:ascii="Nunito" w:eastAsia="Nunito" w:hAnsi="Nunito" w:cs="Nunito"/>
        </w:rPr>
        <w:t xml:space="preserve"> que se </w:t>
      </w:r>
      <w:proofErr w:type="spellStart"/>
      <w:r>
        <w:rPr>
          <w:rFonts w:ascii="Nunito" w:eastAsia="Nunito" w:hAnsi="Nunito" w:cs="Nunito"/>
        </w:rPr>
        <w:t>relacionan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directamente</w:t>
      </w:r>
      <w:proofErr w:type="spellEnd"/>
      <w:r>
        <w:rPr>
          <w:rFonts w:ascii="Nunito" w:eastAsia="Nunito" w:hAnsi="Nunito" w:cs="Nunito"/>
        </w:rPr>
        <w:t xml:space="preserve"> con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territorio</w:t>
      </w:r>
      <w:proofErr w:type="spellEnd"/>
      <w:r>
        <w:rPr>
          <w:rFonts w:ascii="Nunito" w:eastAsia="Nunito" w:hAnsi="Nunito" w:cs="Nunito"/>
        </w:rPr>
        <w:t xml:space="preserve">. El </w:t>
      </w:r>
      <w:proofErr w:type="spellStart"/>
      <w:r>
        <w:rPr>
          <w:rFonts w:ascii="Nunito" w:eastAsia="Nunito" w:hAnsi="Nunito" w:cs="Nunito"/>
        </w:rPr>
        <w:t>Maletín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Relatos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Pacíficos</w:t>
      </w:r>
      <w:proofErr w:type="spellEnd"/>
      <w:r>
        <w:rPr>
          <w:rFonts w:ascii="Nunito" w:eastAsia="Nunito" w:hAnsi="Nunito" w:cs="Nunito"/>
        </w:rPr>
        <w:t xml:space="preserve"> se </w:t>
      </w:r>
      <w:proofErr w:type="spellStart"/>
      <w:r>
        <w:rPr>
          <w:rFonts w:ascii="Nunito" w:eastAsia="Nunito" w:hAnsi="Nunito" w:cs="Nunito"/>
        </w:rPr>
        <w:t>realizó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marco</w:t>
      </w:r>
      <w:proofErr w:type="spellEnd"/>
      <w:r>
        <w:rPr>
          <w:rFonts w:ascii="Nunito" w:eastAsia="Nunito" w:hAnsi="Nunito" w:cs="Nunito"/>
        </w:rPr>
        <w:t xml:space="preserve"> del </w:t>
      </w:r>
      <w:proofErr w:type="spellStart"/>
      <w:r>
        <w:rPr>
          <w:rFonts w:ascii="Nunito" w:eastAsia="Nunito" w:hAnsi="Nunito" w:cs="Nunito"/>
        </w:rPr>
        <w:t>proyecto</w:t>
      </w:r>
      <w:proofErr w:type="spellEnd"/>
      <w:r>
        <w:rPr>
          <w:rFonts w:ascii="Nunito" w:eastAsia="Nunito" w:hAnsi="Nunito" w:cs="Nunito"/>
        </w:rPr>
        <w:t xml:space="preserve"> “</w:t>
      </w:r>
      <w:proofErr w:type="spellStart"/>
      <w:r>
        <w:rPr>
          <w:rFonts w:ascii="Nunito" w:eastAsia="Nunito" w:hAnsi="Nunito" w:cs="Nunito"/>
        </w:rPr>
        <w:t>Apoyo</w:t>
      </w:r>
      <w:proofErr w:type="spellEnd"/>
      <w:r>
        <w:rPr>
          <w:rFonts w:ascii="Nunito" w:eastAsia="Nunito" w:hAnsi="Nunito" w:cs="Nunito"/>
        </w:rPr>
        <w:t xml:space="preserve"> a la </w:t>
      </w:r>
      <w:proofErr w:type="spellStart"/>
      <w:r>
        <w:rPr>
          <w:rFonts w:ascii="Nunito" w:eastAsia="Nunito" w:hAnsi="Nunito" w:cs="Nunito"/>
        </w:rPr>
        <w:t>preparación</w:t>
      </w:r>
      <w:proofErr w:type="spellEnd"/>
      <w:r>
        <w:rPr>
          <w:rFonts w:ascii="Nunito" w:eastAsia="Nunito" w:hAnsi="Nunito" w:cs="Nunito"/>
        </w:rPr>
        <w:t xml:space="preserve"> </w:t>
      </w:r>
      <w:proofErr w:type="gramStart"/>
      <w:r>
        <w:rPr>
          <w:rFonts w:ascii="Nunito" w:eastAsia="Nunito" w:hAnsi="Nunito" w:cs="Nunito"/>
        </w:rPr>
        <w:t>para REDD</w:t>
      </w:r>
      <w:proofErr w:type="gramEnd"/>
      <w:r>
        <w:rPr>
          <w:rFonts w:ascii="Nunito" w:eastAsia="Nunito" w:hAnsi="Nunito" w:cs="Nunito"/>
        </w:rPr>
        <w:t xml:space="preserve">+ del FCPF”, </w:t>
      </w:r>
      <w:proofErr w:type="spellStart"/>
      <w:r>
        <w:rPr>
          <w:rFonts w:ascii="Nunito" w:eastAsia="Nunito" w:hAnsi="Nunito" w:cs="Nunito"/>
        </w:rPr>
        <w:t>como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parte</w:t>
      </w:r>
      <w:proofErr w:type="spellEnd"/>
      <w:r>
        <w:rPr>
          <w:rFonts w:ascii="Nunito" w:eastAsia="Nunito" w:hAnsi="Nunito" w:cs="Nunito"/>
        </w:rPr>
        <w:t xml:space="preserve"> de la </w:t>
      </w:r>
      <w:proofErr w:type="spellStart"/>
      <w:r>
        <w:rPr>
          <w:rFonts w:ascii="Nunito" w:eastAsia="Nunito" w:hAnsi="Nunito" w:cs="Nunito"/>
        </w:rPr>
        <w:t>estrategia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comunicaciones</w:t>
      </w:r>
      <w:proofErr w:type="spellEnd"/>
      <w:r>
        <w:rPr>
          <w:rFonts w:ascii="Nunito" w:eastAsia="Nunito" w:hAnsi="Nunito" w:cs="Nunito"/>
        </w:rPr>
        <w:t xml:space="preserve"> para </w:t>
      </w:r>
      <w:proofErr w:type="spellStart"/>
      <w:r>
        <w:rPr>
          <w:rFonts w:ascii="Nunito" w:eastAsia="Nunito" w:hAnsi="Nunito" w:cs="Nunito"/>
        </w:rPr>
        <w:t>comunidades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afrocolombianas</w:t>
      </w:r>
      <w:proofErr w:type="spellEnd"/>
      <w:r>
        <w:rPr>
          <w:rFonts w:ascii="Nunito" w:eastAsia="Nunito" w:hAnsi="Nunito" w:cs="Nunito"/>
        </w:rPr>
        <w:t xml:space="preserve"> y del pueblo negro “El </w:t>
      </w:r>
      <w:proofErr w:type="spellStart"/>
      <w:r>
        <w:rPr>
          <w:rFonts w:ascii="Nunito" w:eastAsia="Nunito" w:hAnsi="Nunito" w:cs="Nunito"/>
        </w:rPr>
        <w:t>Pacífico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habla</w:t>
      </w:r>
      <w:proofErr w:type="spellEnd"/>
      <w:r>
        <w:rPr>
          <w:rFonts w:ascii="Nunito" w:eastAsia="Nunito" w:hAnsi="Nunito" w:cs="Nunito"/>
        </w:rPr>
        <w:t xml:space="preserve"> de REDD+”.</w:t>
      </w:r>
    </w:p>
    <w:p w14:paraId="00000048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  <w:hyperlink r:id="rId9">
        <w:r>
          <w:rPr>
            <w:rFonts w:ascii="Nunito" w:eastAsia="Nunito" w:hAnsi="Nunito" w:cs="Nunito"/>
            <w:u w:val="single"/>
          </w:rPr>
          <w:t>https://fondoaccion.org/2021/02/10/maletin-de-relatos-pacificos/</w:t>
        </w:r>
      </w:hyperlink>
    </w:p>
    <w:p w14:paraId="00000049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p w14:paraId="0000004A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Cambio</w:t>
      </w:r>
    </w:p>
    <w:p w14:paraId="0000004B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Conoce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libro</w:t>
      </w:r>
      <w:proofErr w:type="spellEnd"/>
      <w:r>
        <w:rPr>
          <w:rFonts w:ascii="Nunito" w:eastAsia="Nunito" w:hAnsi="Nunito" w:cs="Nunito"/>
        </w:rPr>
        <w:t xml:space="preserve"> Cambio </w:t>
      </w:r>
      <w:proofErr w:type="spellStart"/>
      <w:r>
        <w:rPr>
          <w:rFonts w:ascii="Nunito" w:eastAsia="Nunito" w:hAnsi="Nunito" w:cs="Nunito"/>
        </w:rPr>
        <w:t>donde</w:t>
      </w:r>
      <w:proofErr w:type="spellEnd"/>
      <w:r>
        <w:rPr>
          <w:rFonts w:ascii="Nunito" w:eastAsia="Nunito" w:hAnsi="Nunito" w:cs="Nunito"/>
        </w:rPr>
        <w:t xml:space="preserve"> Melissa Pareja, </w:t>
      </w:r>
      <w:proofErr w:type="spellStart"/>
      <w:r>
        <w:rPr>
          <w:rFonts w:ascii="Nunito" w:eastAsia="Nunito" w:hAnsi="Nunito" w:cs="Nunito"/>
        </w:rPr>
        <w:t>ganadora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CambiARTE</w:t>
      </w:r>
      <w:proofErr w:type="spellEnd"/>
      <w:r>
        <w:rPr>
          <w:rFonts w:ascii="Nunito" w:eastAsia="Nunito" w:hAnsi="Nunito" w:cs="Nunito"/>
        </w:rPr>
        <w:t xml:space="preserve"> 2020, </w:t>
      </w:r>
      <w:proofErr w:type="spellStart"/>
      <w:r>
        <w:rPr>
          <w:rFonts w:ascii="Nunito" w:eastAsia="Nunito" w:hAnsi="Nunito" w:cs="Nunito"/>
        </w:rPr>
        <w:t>nos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confronta</w:t>
      </w:r>
      <w:proofErr w:type="spellEnd"/>
      <w:r>
        <w:rPr>
          <w:rFonts w:ascii="Nunito" w:eastAsia="Nunito" w:hAnsi="Nunito" w:cs="Nunito"/>
        </w:rPr>
        <w:t xml:space="preserve"> con la </w:t>
      </w:r>
      <w:proofErr w:type="spellStart"/>
      <w:r>
        <w:rPr>
          <w:rFonts w:ascii="Nunito" w:eastAsia="Nunito" w:hAnsi="Nunito" w:cs="Nunito"/>
        </w:rPr>
        <w:t>permanencia</w:t>
      </w:r>
      <w:proofErr w:type="spellEnd"/>
      <w:r>
        <w:rPr>
          <w:rFonts w:ascii="Nunito" w:eastAsia="Nunito" w:hAnsi="Nunito" w:cs="Nunito"/>
        </w:rPr>
        <w:t xml:space="preserve"> del </w:t>
      </w:r>
      <w:proofErr w:type="spellStart"/>
      <w:r>
        <w:rPr>
          <w:rFonts w:ascii="Nunito" w:eastAsia="Nunito" w:hAnsi="Nunito" w:cs="Nunito"/>
        </w:rPr>
        <w:t>cambio</w:t>
      </w:r>
      <w:proofErr w:type="spellEnd"/>
      <w:r>
        <w:rPr>
          <w:rFonts w:ascii="Nunito" w:eastAsia="Nunito" w:hAnsi="Nunito" w:cs="Nunito"/>
        </w:rPr>
        <w:t xml:space="preserve">, no solo </w:t>
      </w:r>
      <w:proofErr w:type="spellStart"/>
      <w:r>
        <w:rPr>
          <w:rFonts w:ascii="Nunito" w:eastAsia="Nunito" w:hAnsi="Nunito" w:cs="Nunito"/>
        </w:rPr>
        <w:t>como</w:t>
      </w:r>
      <w:proofErr w:type="spellEnd"/>
      <w:r>
        <w:rPr>
          <w:rFonts w:ascii="Nunito" w:eastAsia="Nunito" w:hAnsi="Nunito" w:cs="Nunito"/>
        </w:rPr>
        <w:t xml:space="preserve"> uno de </w:t>
      </w:r>
      <w:proofErr w:type="spellStart"/>
      <w:r>
        <w:rPr>
          <w:rFonts w:ascii="Nunito" w:eastAsia="Nunito" w:hAnsi="Nunito" w:cs="Nunito"/>
        </w:rPr>
        <w:t>los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atributos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fundamentales</w:t>
      </w:r>
      <w:proofErr w:type="spellEnd"/>
      <w:r>
        <w:rPr>
          <w:rFonts w:ascii="Nunito" w:eastAsia="Nunito" w:hAnsi="Nunito" w:cs="Nunito"/>
        </w:rPr>
        <w:t xml:space="preserve"> de la </w:t>
      </w:r>
      <w:proofErr w:type="spellStart"/>
      <w:r>
        <w:rPr>
          <w:rFonts w:ascii="Nunito" w:eastAsia="Nunito" w:hAnsi="Nunito" w:cs="Nunito"/>
        </w:rPr>
        <w:t>vida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la Tierra, </w:t>
      </w:r>
      <w:proofErr w:type="spellStart"/>
      <w:r>
        <w:rPr>
          <w:rFonts w:ascii="Nunito" w:eastAsia="Nunito" w:hAnsi="Nunito" w:cs="Nunito"/>
        </w:rPr>
        <w:t>sino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como</w:t>
      </w:r>
      <w:proofErr w:type="spellEnd"/>
      <w:r>
        <w:rPr>
          <w:rFonts w:ascii="Nunito" w:eastAsia="Nunito" w:hAnsi="Nunito" w:cs="Nunito"/>
        </w:rPr>
        <w:t xml:space="preserve"> la </w:t>
      </w:r>
      <w:proofErr w:type="spellStart"/>
      <w:r>
        <w:rPr>
          <w:rFonts w:ascii="Nunito" w:eastAsia="Nunito" w:hAnsi="Nunito" w:cs="Nunito"/>
        </w:rPr>
        <w:t>posibilidad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reinvención</w:t>
      </w:r>
      <w:proofErr w:type="spellEnd"/>
      <w:r>
        <w:rPr>
          <w:rFonts w:ascii="Nunito" w:eastAsia="Nunito" w:hAnsi="Nunito" w:cs="Nunito"/>
        </w:rPr>
        <w:t xml:space="preserve"> cultural de la </w:t>
      </w:r>
      <w:proofErr w:type="spellStart"/>
      <w:r>
        <w:rPr>
          <w:rFonts w:ascii="Nunito" w:eastAsia="Nunito" w:hAnsi="Nunito" w:cs="Nunito"/>
        </w:rPr>
        <w:t>especie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humana</w:t>
      </w:r>
      <w:proofErr w:type="spellEnd"/>
      <w:r>
        <w:rPr>
          <w:rFonts w:ascii="Nunito" w:eastAsia="Nunito" w:hAnsi="Nunito" w:cs="Nunito"/>
        </w:rPr>
        <w:t xml:space="preserve">. El </w:t>
      </w:r>
      <w:proofErr w:type="spellStart"/>
      <w:r>
        <w:rPr>
          <w:rFonts w:ascii="Nunito" w:eastAsia="Nunito" w:hAnsi="Nunito" w:cs="Nunito"/>
        </w:rPr>
        <w:t>cambio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entendido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como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transformación</w:t>
      </w:r>
      <w:proofErr w:type="spellEnd"/>
      <w:r>
        <w:rPr>
          <w:rFonts w:ascii="Nunito" w:eastAsia="Nunito" w:hAnsi="Nunito" w:cs="Nunito"/>
        </w:rPr>
        <w:t xml:space="preserve"> profunda, personal y </w:t>
      </w:r>
      <w:proofErr w:type="spellStart"/>
      <w:r>
        <w:rPr>
          <w:rFonts w:ascii="Nunito" w:eastAsia="Nunito" w:hAnsi="Nunito" w:cs="Nunito"/>
        </w:rPr>
        <w:t>cotidiana</w:t>
      </w:r>
      <w:proofErr w:type="spellEnd"/>
      <w:r>
        <w:rPr>
          <w:rFonts w:ascii="Nunito" w:eastAsia="Nunito" w:hAnsi="Nunito" w:cs="Nunito"/>
        </w:rPr>
        <w:t xml:space="preserve"> que </w:t>
      </w:r>
      <w:proofErr w:type="spellStart"/>
      <w:r>
        <w:rPr>
          <w:rFonts w:ascii="Nunito" w:eastAsia="Nunito" w:hAnsi="Nunito" w:cs="Nunito"/>
        </w:rPr>
        <w:t>sirve</w:t>
      </w:r>
      <w:proofErr w:type="spellEnd"/>
      <w:r>
        <w:rPr>
          <w:rFonts w:ascii="Nunito" w:eastAsia="Nunito" w:hAnsi="Nunito" w:cs="Nunito"/>
        </w:rPr>
        <w:t xml:space="preserve"> para </w:t>
      </w:r>
      <w:proofErr w:type="spellStart"/>
      <w:r>
        <w:rPr>
          <w:rFonts w:ascii="Nunito" w:eastAsia="Nunito" w:hAnsi="Nunito" w:cs="Nunito"/>
        </w:rPr>
        <w:t>resignificar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nuestra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relación</w:t>
      </w:r>
      <w:proofErr w:type="spellEnd"/>
      <w:r>
        <w:rPr>
          <w:rFonts w:ascii="Nunito" w:eastAsia="Nunito" w:hAnsi="Nunito" w:cs="Nunito"/>
        </w:rPr>
        <w:t xml:space="preserve"> con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resto de la </w:t>
      </w:r>
      <w:proofErr w:type="spellStart"/>
      <w:r>
        <w:rPr>
          <w:rFonts w:ascii="Nunito" w:eastAsia="Nunito" w:hAnsi="Nunito" w:cs="Nunito"/>
        </w:rPr>
        <w:t>naturaleza</w:t>
      </w:r>
      <w:proofErr w:type="spellEnd"/>
      <w:r>
        <w:rPr>
          <w:rFonts w:ascii="Nunito" w:eastAsia="Nunito" w:hAnsi="Nunito" w:cs="Nunito"/>
        </w:rPr>
        <w:t xml:space="preserve">;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cambio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expresado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la forma material de </w:t>
      </w:r>
      <w:proofErr w:type="spellStart"/>
      <w:r>
        <w:rPr>
          <w:rFonts w:ascii="Nunito" w:eastAsia="Nunito" w:hAnsi="Nunito" w:cs="Nunito"/>
        </w:rPr>
        <w:lastRenderedPageBreak/>
        <w:t>nuestro</w:t>
      </w:r>
      <w:proofErr w:type="spellEnd"/>
      <w:r>
        <w:rPr>
          <w:rFonts w:ascii="Nunito" w:eastAsia="Nunito" w:hAnsi="Nunito" w:cs="Nunito"/>
        </w:rPr>
        <w:t xml:space="preserve"> ser: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cuerpo</w:t>
      </w:r>
      <w:proofErr w:type="spellEnd"/>
      <w:r>
        <w:rPr>
          <w:rFonts w:ascii="Nunito" w:eastAsia="Nunito" w:hAnsi="Nunito" w:cs="Nunito"/>
        </w:rPr>
        <w:t>.</w:t>
      </w:r>
    </w:p>
    <w:p w14:paraId="0000004C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  <w:hyperlink r:id="rId10">
        <w:r>
          <w:rPr>
            <w:rFonts w:ascii="Nunito" w:eastAsia="Nunito" w:hAnsi="Nunito" w:cs="Nunito"/>
            <w:u w:val="single"/>
          </w:rPr>
          <w:t>https://fondoaccion.org/2022/03/03/libro-cambio/</w:t>
        </w:r>
      </w:hyperlink>
    </w:p>
    <w:p w14:paraId="0000004D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p w14:paraId="0000004E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El resto es selva</w:t>
      </w:r>
    </w:p>
    <w:p w14:paraId="0000004F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Este </w:t>
      </w:r>
      <w:proofErr w:type="spellStart"/>
      <w:r>
        <w:rPr>
          <w:rFonts w:ascii="Nunito" w:eastAsia="Nunito" w:hAnsi="Nunito" w:cs="Nunito"/>
        </w:rPr>
        <w:t>proyecto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fotográfico</w:t>
      </w:r>
      <w:proofErr w:type="spellEnd"/>
      <w:r>
        <w:rPr>
          <w:rFonts w:ascii="Nunito" w:eastAsia="Nunito" w:hAnsi="Nunito" w:cs="Nunito"/>
        </w:rPr>
        <w:t xml:space="preserve"> es un </w:t>
      </w:r>
      <w:proofErr w:type="spellStart"/>
      <w:r>
        <w:rPr>
          <w:rFonts w:ascii="Nunito" w:eastAsia="Nunito" w:hAnsi="Nunito" w:cs="Nunito"/>
        </w:rPr>
        <w:t>recorrido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por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los</w:t>
      </w:r>
      <w:proofErr w:type="spellEnd"/>
      <w:r>
        <w:rPr>
          <w:rFonts w:ascii="Nunito" w:eastAsia="Nunito" w:hAnsi="Nunito" w:cs="Nunito"/>
        </w:rPr>
        <w:t xml:space="preserve"> bosques y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agua</w:t>
      </w:r>
      <w:proofErr w:type="spellEnd"/>
      <w:r>
        <w:rPr>
          <w:rFonts w:ascii="Nunito" w:eastAsia="Nunito" w:hAnsi="Nunito" w:cs="Nunito"/>
        </w:rPr>
        <w:t xml:space="preserve"> de Chocó y Antioquia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cual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sigue</w:t>
      </w:r>
      <w:proofErr w:type="spellEnd"/>
      <w:r>
        <w:rPr>
          <w:rFonts w:ascii="Nunito" w:eastAsia="Nunito" w:hAnsi="Nunito" w:cs="Nunito"/>
        </w:rPr>
        <w:t xml:space="preserve"> a las </w:t>
      </w:r>
      <w:proofErr w:type="spellStart"/>
      <w:r>
        <w:rPr>
          <w:rFonts w:ascii="Nunito" w:eastAsia="Nunito" w:hAnsi="Nunito" w:cs="Nunito"/>
        </w:rPr>
        <w:t>comunidades</w:t>
      </w:r>
      <w:proofErr w:type="spellEnd"/>
      <w:r>
        <w:rPr>
          <w:rFonts w:ascii="Nunito" w:eastAsia="Nunito" w:hAnsi="Nunito" w:cs="Nunito"/>
        </w:rPr>
        <w:t xml:space="preserve"> que </w:t>
      </w:r>
      <w:proofErr w:type="spellStart"/>
      <w:r>
        <w:rPr>
          <w:rFonts w:ascii="Nunito" w:eastAsia="Nunito" w:hAnsi="Nunito" w:cs="Nunito"/>
        </w:rPr>
        <w:t>viven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los</w:t>
      </w:r>
      <w:proofErr w:type="spellEnd"/>
      <w:r>
        <w:rPr>
          <w:rFonts w:ascii="Nunito" w:eastAsia="Nunito" w:hAnsi="Nunito" w:cs="Nunito"/>
        </w:rPr>
        <w:t xml:space="preserve"> bosques, y </w:t>
      </w:r>
      <w:proofErr w:type="spellStart"/>
      <w:r>
        <w:rPr>
          <w:rFonts w:ascii="Nunito" w:eastAsia="Nunito" w:hAnsi="Nunito" w:cs="Nunito"/>
        </w:rPr>
        <w:t>está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organizado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tres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capítulos</w:t>
      </w:r>
      <w:proofErr w:type="spellEnd"/>
      <w:r>
        <w:rPr>
          <w:rFonts w:ascii="Nunito" w:eastAsia="Nunito" w:hAnsi="Nunito" w:cs="Nunito"/>
        </w:rPr>
        <w:t xml:space="preserve"> que </w:t>
      </w:r>
      <w:proofErr w:type="spellStart"/>
      <w:r>
        <w:rPr>
          <w:rFonts w:ascii="Nunito" w:eastAsia="Nunito" w:hAnsi="Nunito" w:cs="Nunito"/>
        </w:rPr>
        <w:t>siguen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curso</w:t>
      </w:r>
      <w:proofErr w:type="spellEnd"/>
      <w:r>
        <w:rPr>
          <w:rFonts w:ascii="Nunito" w:eastAsia="Nunito" w:hAnsi="Nunito" w:cs="Nunito"/>
        </w:rPr>
        <w:t xml:space="preserve"> del </w:t>
      </w:r>
      <w:proofErr w:type="spellStart"/>
      <w:r>
        <w:rPr>
          <w:rFonts w:ascii="Nunito" w:eastAsia="Nunito" w:hAnsi="Nunito" w:cs="Nunito"/>
        </w:rPr>
        <w:t>agua</w:t>
      </w:r>
      <w:proofErr w:type="spellEnd"/>
      <w:r>
        <w:rPr>
          <w:rFonts w:ascii="Nunito" w:eastAsia="Nunito" w:hAnsi="Nunito" w:cs="Nunito"/>
        </w:rPr>
        <w:t xml:space="preserve">: selva tropical, bosque </w:t>
      </w:r>
      <w:proofErr w:type="spellStart"/>
      <w:r>
        <w:rPr>
          <w:rFonts w:ascii="Nunito" w:eastAsia="Nunito" w:hAnsi="Nunito" w:cs="Nunito"/>
        </w:rPr>
        <w:t>andino</w:t>
      </w:r>
      <w:proofErr w:type="spellEnd"/>
      <w:r>
        <w:rPr>
          <w:rFonts w:ascii="Nunito" w:eastAsia="Nunito" w:hAnsi="Nunito" w:cs="Nunito"/>
        </w:rPr>
        <w:t xml:space="preserve"> hasta </w:t>
      </w:r>
      <w:proofErr w:type="spellStart"/>
      <w:r>
        <w:rPr>
          <w:rFonts w:ascii="Nunito" w:eastAsia="Nunito" w:hAnsi="Nunito" w:cs="Nunito"/>
        </w:rPr>
        <w:t>llegar</w:t>
      </w:r>
      <w:proofErr w:type="spellEnd"/>
      <w:r>
        <w:rPr>
          <w:rFonts w:ascii="Nunito" w:eastAsia="Nunito" w:hAnsi="Nunito" w:cs="Nunito"/>
        </w:rPr>
        <w:t xml:space="preserve"> al </w:t>
      </w:r>
      <w:proofErr w:type="spellStart"/>
      <w:r>
        <w:rPr>
          <w:rFonts w:ascii="Nunito" w:eastAsia="Nunito" w:hAnsi="Nunito" w:cs="Nunito"/>
        </w:rPr>
        <w:t>nacimiento</w:t>
      </w:r>
      <w:proofErr w:type="spellEnd"/>
      <w:r>
        <w:rPr>
          <w:rFonts w:ascii="Nunito" w:eastAsia="Nunito" w:hAnsi="Nunito" w:cs="Nunito"/>
        </w:rPr>
        <w:t xml:space="preserve"> del </w:t>
      </w:r>
      <w:proofErr w:type="spellStart"/>
      <w:r>
        <w:rPr>
          <w:rFonts w:ascii="Nunito" w:eastAsia="Nunito" w:hAnsi="Nunito" w:cs="Nunito"/>
        </w:rPr>
        <w:t>agua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páramo</w:t>
      </w:r>
      <w:proofErr w:type="spellEnd"/>
      <w:r>
        <w:rPr>
          <w:rFonts w:ascii="Nunito" w:eastAsia="Nunito" w:hAnsi="Nunito" w:cs="Nunito"/>
        </w:rPr>
        <w:t xml:space="preserve">. </w:t>
      </w:r>
      <w:proofErr w:type="spellStart"/>
      <w:r>
        <w:rPr>
          <w:rFonts w:ascii="Nunito" w:eastAsia="Nunito" w:hAnsi="Nunito" w:cs="Nunito"/>
        </w:rPr>
        <w:t>Fue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posible</w:t>
      </w:r>
      <w:proofErr w:type="spellEnd"/>
      <w:r>
        <w:rPr>
          <w:rFonts w:ascii="Nunito" w:eastAsia="Nunito" w:hAnsi="Nunito" w:cs="Nunito"/>
        </w:rPr>
        <w:t xml:space="preserve"> gracias a un </w:t>
      </w:r>
      <w:proofErr w:type="spellStart"/>
      <w:r>
        <w:rPr>
          <w:rFonts w:ascii="Nunito" w:eastAsia="Nunito" w:hAnsi="Nunito" w:cs="Nunito"/>
        </w:rPr>
        <w:t>concurso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patrocinado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por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Ministerio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Ambiente</w:t>
      </w:r>
      <w:proofErr w:type="spellEnd"/>
      <w:r>
        <w:rPr>
          <w:rFonts w:ascii="Nunito" w:eastAsia="Nunito" w:hAnsi="Nunito" w:cs="Nunito"/>
        </w:rPr>
        <w:t xml:space="preserve"> y Desarrollo </w:t>
      </w:r>
      <w:proofErr w:type="spellStart"/>
      <w:r>
        <w:rPr>
          <w:rFonts w:ascii="Nunito" w:eastAsia="Nunito" w:hAnsi="Nunito" w:cs="Nunito"/>
        </w:rPr>
        <w:t>Sostenible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Banco Mundial, </w:t>
      </w:r>
      <w:proofErr w:type="spellStart"/>
      <w:r>
        <w:rPr>
          <w:rFonts w:ascii="Nunito" w:eastAsia="Nunito" w:hAnsi="Nunito" w:cs="Nunito"/>
        </w:rPr>
        <w:t>Fondo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Acción</w:t>
      </w:r>
      <w:proofErr w:type="spellEnd"/>
      <w:r>
        <w:rPr>
          <w:rFonts w:ascii="Nunito" w:eastAsia="Nunito" w:hAnsi="Nunito" w:cs="Nunito"/>
        </w:rPr>
        <w:t xml:space="preserve">, ONU REDD y GIZ. </w:t>
      </w:r>
    </w:p>
    <w:p w14:paraId="00000050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  <w:hyperlink r:id="rId11">
        <w:r>
          <w:rPr>
            <w:rFonts w:ascii="Nunito" w:eastAsia="Nunito" w:hAnsi="Nunito" w:cs="Nunito"/>
            <w:u w:val="single"/>
          </w:rPr>
          <w:t>https://fondoaccion.org/2018/03/18/el-resto-es-selva/</w:t>
        </w:r>
      </w:hyperlink>
    </w:p>
    <w:p w14:paraId="00000051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p w14:paraId="00000052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Las </w:t>
      </w:r>
      <w:proofErr w:type="spellStart"/>
      <w:r>
        <w:rPr>
          <w:rFonts w:ascii="Nunito" w:eastAsia="Nunito" w:hAnsi="Nunito" w:cs="Nunito"/>
          <w:b/>
        </w:rPr>
        <w:t>semillas</w:t>
      </w:r>
      <w:proofErr w:type="spellEnd"/>
      <w:r>
        <w:rPr>
          <w:rFonts w:ascii="Nunito" w:eastAsia="Nunito" w:hAnsi="Nunito" w:cs="Nunito"/>
          <w:b/>
        </w:rPr>
        <w:t xml:space="preserve"> de </w:t>
      </w:r>
      <w:proofErr w:type="spellStart"/>
      <w:r>
        <w:rPr>
          <w:rFonts w:ascii="Nunito" w:eastAsia="Nunito" w:hAnsi="Nunito" w:cs="Nunito"/>
          <w:b/>
        </w:rPr>
        <w:t>Ylla</w:t>
      </w:r>
      <w:proofErr w:type="spellEnd"/>
    </w:p>
    <w:p w14:paraId="00000053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Ylla</w:t>
      </w:r>
      <w:proofErr w:type="spellEnd"/>
      <w:r>
        <w:rPr>
          <w:rFonts w:ascii="Nunito" w:eastAsia="Nunito" w:hAnsi="Nunito" w:cs="Nunito"/>
        </w:rPr>
        <w:t xml:space="preserve"> es la </w:t>
      </w:r>
      <w:proofErr w:type="spellStart"/>
      <w:r>
        <w:rPr>
          <w:rFonts w:ascii="Nunito" w:eastAsia="Nunito" w:hAnsi="Nunito" w:cs="Nunito"/>
        </w:rPr>
        <w:t>protagonista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este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libro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una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niña</w:t>
      </w:r>
      <w:proofErr w:type="spellEnd"/>
      <w:r>
        <w:rPr>
          <w:rFonts w:ascii="Nunito" w:eastAsia="Nunito" w:hAnsi="Nunito" w:cs="Nunito"/>
        </w:rPr>
        <w:t xml:space="preserve"> que </w:t>
      </w:r>
      <w:proofErr w:type="spellStart"/>
      <w:r>
        <w:rPr>
          <w:rFonts w:ascii="Nunito" w:eastAsia="Nunito" w:hAnsi="Nunito" w:cs="Nunito"/>
        </w:rPr>
        <w:t>vivía</w:t>
      </w:r>
      <w:proofErr w:type="spellEnd"/>
      <w:r>
        <w:rPr>
          <w:rFonts w:ascii="Nunito" w:eastAsia="Nunito" w:hAnsi="Nunito" w:cs="Nunito"/>
        </w:rPr>
        <w:t xml:space="preserve"> con </w:t>
      </w:r>
      <w:proofErr w:type="spellStart"/>
      <w:r>
        <w:rPr>
          <w:rFonts w:ascii="Nunito" w:eastAsia="Nunito" w:hAnsi="Nunito" w:cs="Nunito"/>
        </w:rPr>
        <w:t>su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familia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comunidad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agricultores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región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muy</w:t>
      </w:r>
      <w:proofErr w:type="spellEnd"/>
      <w:r>
        <w:rPr>
          <w:rFonts w:ascii="Nunito" w:eastAsia="Nunito" w:hAnsi="Nunito" w:cs="Nunito"/>
        </w:rPr>
        <w:t xml:space="preserve"> hermosa. </w:t>
      </w:r>
      <w:proofErr w:type="spellStart"/>
      <w:r>
        <w:rPr>
          <w:rFonts w:ascii="Nunito" w:eastAsia="Nunito" w:hAnsi="Nunito" w:cs="Nunito"/>
        </w:rPr>
        <w:t>Ellos</w:t>
      </w:r>
      <w:proofErr w:type="spellEnd"/>
      <w:r>
        <w:rPr>
          <w:rFonts w:ascii="Nunito" w:eastAsia="Nunito" w:hAnsi="Nunito" w:cs="Nunito"/>
        </w:rPr>
        <w:t xml:space="preserve"> se </w:t>
      </w:r>
      <w:proofErr w:type="spellStart"/>
      <w:r>
        <w:rPr>
          <w:rFonts w:ascii="Nunito" w:eastAsia="Nunito" w:hAnsi="Nunito" w:cs="Nunito"/>
        </w:rPr>
        <w:t>autoabastecían</w:t>
      </w:r>
      <w:proofErr w:type="spellEnd"/>
      <w:r>
        <w:rPr>
          <w:rFonts w:ascii="Nunito" w:eastAsia="Nunito" w:hAnsi="Nunito" w:cs="Nunito"/>
        </w:rPr>
        <w:t xml:space="preserve"> de comida con lo que </w:t>
      </w:r>
      <w:proofErr w:type="spellStart"/>
      <w:r>
        <w:rPr>
          <w:rFonts w:ascii="Nunito" w:eastAsia="Nunito" w:hAnsi="Nunito" w:cs="Nunito"/>
        </w:rPr>
        <w:t>cultivaban</w:t>
      </w:r>
      <w:proofErr w:type="spellEnd"/>
      <w:r>
        <w:rPr>
          <w:rFonts w:ascii="Nunito" w:eastAsia="Nunito" w:hAnsi="Nunito" w:cs="Nunito"/>
        </w:rPr>
        <w:t xml:space="preserve"> entre </w:t>
      </w:r>
      <w:proofErr w:type="spellStart"/>
      <w:r>
        <w:rPr>
          <w:rFonts w:ascii="Nunito" w:eastAsia="Nunito" w:hAnsi="Nunito" w:cs="Nunito"/>
        </w:rPr>
        <w:t>todos</w:t>
      </w:r>
      <w:proofErr w:type="spellEnd"/>
      <w:r>
        <w:rPr>
          <w:rFonts w:ascii="Nunito" w:eastAsia="Nunito" w:hAnsi="Nunito" w:cs="Nunito"/>
        </w:rPr>
        <w:t xml:space="preserve">. Pero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algún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momento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clima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empezó</w:t>
      </w:r>
      <w:proofErr w:type="spellEnd"/>
      <w:r>
        <w:rPr>
          <w:rFonts w:ascii="Nunito" w:eastAsia="Nunito" w:hAnsi="Nunito" w:cs="Nunito"/>
        </w:rPr>
        <w:t xml:space="preserve"> a </w:t>
      </w:r>
      <w:proofErr w:type="spellStart"/>
      <w:r>
        <w:rPr>
          <w:rFonts w:ascii="Nunito" w:eastAsia="Nunito" w:hAnsi="Nunito" w:cs="Nunito"/>
        </w:rPr>
        <w:t>cambiar</w:t>
      </w:r>
      <w:proofErr w:type="spellEnd"/>
      <w:r>
        <w:rPr>
          <w:rFonts w:ascii="Nunito" w:eastAsia="Nunito" w:hAnsi="Nunito" w:cs="Nunito"/>
        </w:rPr>
        <w:t xml:space="preserve">. </w:t>
      </w:r>
      <w:proofErr w:type="spellStart"/>
      <w:r>
        <w:rPr>
          <w:rFonts w:ascii="Nunito" w:eastAsia="Nunito" w:hAnsi="Nunito" w:cs="Nunito"/>
        </w:rPr>
        <w:t>Llovía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cuando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nadie</w:t>
      </w:r>
      <w:proofErr w:type="spellEnd"/>
      <w:r>
        <w:rPr>
          <w:rFonts w:ascii="Nunito" w:eastAsia="Nunito" w:hAnsi="Nunito" w:cs="Nunito"/>
        </w:rPr>
        <w:t xml:space="preserve"> lo </w:t>
      </w:r>
      <w:proofErr w:type="spellStart"/>
      <w:r>
        <w:rPr>
          <w:rFonts w:ascii="Nunito" w:eastAsia="Nunito" w:hAnsi="Nunito" w:cs="Nunito"/>
        </w:rPr>
        <w:t>esperaba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había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unos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períodos</w:t>
      </w:r>
      <w:proofErr w:type="spellEnd"/>
      <w:r>
        <w:rPr>
          <w:rFonts w:ascii="Nunito" w:eastAsia="Nunito" w:hAnsi="Nunito" w:cs="Nunito"/>
        </w:rPr>
        <w:t xml:space="preserve"> largos de </w:t>
      </w:r>
      <w:proofErr w:type="spellStart"/>
      <w:r>
        <w:rPr>
          <w:rFonts w:ascii="Nunito" w:eastAsia="Nunito" w:hAnsi="Nunito" w:cs="Nunito"/>
        </w:rPr>
        <w:t>sequías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muy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proofErr w:type="gramStart"/>
      <w:r>
        <w:rPr>
          <w:rFonts w:ascii="Nunito" w:eastAsia="Nunito" w:hAnsi="Nunito" w:cs="Nunito"/>
        </w:rPr>
        <w:t>duras.Este</w:t>
      </w:r>
      <w:proofErr w:type="spellEnd"/>
      <w:proofErr w:type="gram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libro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cuenta</w:t>
      </w:r>
      <w:proofErr w:type="spellEnd"/>
      <w:r>
        <w:rPr>
          <w:rFonts w:ascii="Nunito" w:eastAsia="Nunito" w:hAnsi="Nunito" w:cs="Nunito"/>
        </w:rPr>
        <w:t xml:space="preserve">  </w:t>
      </w:r>
      <w:proofErr w:type="spellStart"/>
      <w:r>
        <w:rPr>
          <w:rFonts w:ascii="Nunito" w:eastAsia="Nunito" w:hAnsi="Nunito" w:cs="Nunito"/>
        </w:rPr>
        <w:t>cómo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Ylla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su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familia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su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comunidad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actúan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frente</w:t>
      </w:r>
      <w:proofErr w:type="spellEnd"/>
      <w:r>
        <w:rPr>
          <w:rFonts w:ascii="Nunito" w:eastAsia="Nunito" w:hAnsi="Nunito" w:cs="Nunito"/>
        </w:rPr>
        <w:t xml:space="preserve"> a </w:t>
      </w:r>
      <w:proofErr w:type="spellStart"/>
      <w:r>
        <w:rPr>
          <w:rFonts w:ascii="Nunito" w:eastAsia="Nunito" w:hAnsi="Nunito" w:cs="Nunito"/>
        </w:rPr>
        <w:t>los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retos</w:t>
      </w:r>
      <w:proofErr w:type="spellEnd"/>
      <w:r>
        <w:rPr>
          <w:rFonts w:ascii="Nunito" w:eastAsia="Nunito" w:hAnsi="Nunito" w:cs="Nunito"/>
        </w:rPr>
        <w:t xml:space="preserve"> del </w:t>
      </w:r>
      <w:proofErr w:type="spellStart"/>
      <w:r>
        <w:rPr>
          <w:rFonts w:ascii="Nunito" w:eastAsia="Nunito" w:hAnsi="Nunito" w:cs="Nunito"/>
        </w:rPr>
        <w:t>cambio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climático</w:t>
      </w:r>
      <w:proofErr w:type="spellEnd"/>
      <w:r>
        <w:rPr>
          <w:rFonts w:ascii="Nunito" w:eastAsia="Nunito" w:hAnsi="Nunito" w:cs="Nunito"/>
        </w:rPr>
        <w:t xml:space="preserve"> con sus </w:t>
      </w:r>
      <w:proofErr w:type="spellStart"/>
      <w:r>
        <w:rPr>
          <w:rFonts w:ascii="Nunito" w:eastAsia="Nunito" w:hAnsi="Nunito" w:cs="Nunito"/>
        </w:rPr>
        <w:t>semillas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nativas</w:t>
      </w:r>
      <w:proofErr w:type="spellEnd"/>
      <w:r>
        <w:rPr>
          <w:rFonts w:ascii="Nunito" w:eastAsia="Nunito" w:hAnsi="Nunito" w:cs="Nunito"/>
        </w:rPr>
        <w:t>.</w:t>
      </w:r>
    </w:p>
    <w:p w14:paraId="00000054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  <w:hyperlink r:id="rId12">
        <w:r>
          <w:rPr>
            <w:rFonts w:ascii="Nunito" w:eastAsia="Nunito" w:hAnsi="Nunito" w:cs="Nunito"/>
            <w:u w:val="single"/>
          </w:rPr>
          <w:t>https://fondoaccion.org/2022/09/27/semillas-ylla/</w:t>
        </w:r>
      </w:hyperlink>
    </w:p>
    <w:p w14:paraId="00000055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p w14:paraId="00000056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Canal de podcast “</w:t>
      </w:r>
      <w:proofErr w:type="spellStart"/>
      <w:r>
        <w:rPr>
          <w:rFonts w:ascii="Nunito" w:eastAsia="Nunito" w:hAnsi="Nunito" w:cs="Nunito"/>
          <w:b/>
        </w:rPr>
        <w:t>Perifoneando</w:t>
      </w:r>
      <w:proofErr w:type="spellEnd"/>
      <w:r>
        <w:rPr>
          <w:rFonts w:ascii="Nunito" w:eastAsia="Nunito" w:hAnsi="Nunito" w:cs="Nunito"/>
          <w:b/>
        </w:rPr>
        <w:t>”</w:t>
      </w:r>
    </w:p>
    <w:p w14:paraId="00000057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Perifoneando</w:t>
      </w:r>
      <w:proofErr w:type="spellEnd"/>
      <w:r>
        <w:rPr>
          <w:rFonts w:ascii="Nunito" w:eastAsia="Nunito" w:hAnsi="Nunito" w:cs="Nunito"/>
        </w:rPr>
        <w:t xml:space="preserve"> es un </w:t>
      </w:r>
      <w:proofErr w:type="spellStart"/>
      <w:r>
        <w:rPr>
          <w:rFonts w:ascii="Nunito" w:eastAsia="Nunito" w:hAnsi="Nunito" w:cs="Nunito"/>
        </w:rPr>
        <w:t>espacio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donde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todos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nos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unimos</w:t>
      </w:r>
      <w:proofErr w:type="spellEnd"/>
      <w:r>
        <w:rPr>
          <w:rFonts w:ascii="Nunito" w:eastAsia="Nunito" w:hAnsi="Nunito" w:cs="Nunito"/>
        </w:rPr>
        <w:t xml:space="preserve"> para </w:t>
      </w:r>
      <w:proofErr w:type="spellStart"/>
      <w:r>
        <w:rPr>
          <w:rFonts w:ascii="Nunito" w:eastAsia="Nunito" w:hAnsi="Nunito" w:cs="Nunito"/>
        </w:rPr>
        <w:t>compartir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historias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tradiciones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sonidos</w:t>
      </w:r>
      <w:proofErr w:type="spellEnd"/>
      <w:r>
        <w:rPr>
          <w:rFonts w:ascii="Nunito" w:eastAsia="Nunito" w:hAnsi="Nunito" w:cs="Nunito"/>
        </w:rPr>
        <w:t xml:space="preserve"> de zonas del </w:t>
      </w:r>
      <w:proofErr w:type="spellStart"/>
      <w:r>
        <w:rPr>
          <w:rFonts w:ascii="Nunito" w:eastAsia="Nunito" w:hAnsi="Nunito" w:cs="Nunito"/>
        </w:rPr>
        <w:t>país</w:t>
      </w:r>
      <w:proofErr w:type="spellEnd"/>
      <w:r>
        <w:rPr>
          <w:rFonts w:ascii="Nunito" w:eastAsia="Nunito" w:hAnsi="Nunito" w:cs="Nunito"/>
        </w:rPr>
        <w:t xml:space="preserve"> que </w:t>
      </w:r>
      <w:proofErr w:type="spellStart"/>
      <w:r>
        <w:rPr>
          <w:rFonts w:ascii="Nunito" w:eastAsia="Nunito" w:hAnsi="Nunito" w:cs="Nunito"/>
        </w:rPr>
        <w:t>pocos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conocen</w:t>
      </w:r>
      <w:proofErr w:type="spellEnd"/>
      <w:r>
        <w:rPr>
          <w:rFonts w:ascii="Nunito" w:eastAsia="Nunito" w:hAnsi="Nunito" w:cs="Nunito"/>
        </w:rPr>
        <w:t xml:space="preserve">. Este es un podcast </w:t>
      </w:r>
      <w:proofErr w:type="spellStart"/>
      <w:r>
        <w:rPr>
          <w:rFonts w:ascii="Nunito" w:eastAsia="Nunito" w:hAnsi="Nunito" w:cs="Nunito"/>
        </w:rPr>
        <w:t>producido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por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Fondo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Acción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una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organización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colombiana</w:t>
      </w:r>
      <w:proofErr w:type="spellEnd"/>
      <w:r>
        <w:rPr>
          <w:rFonts w:ascii="Nunito" w:eastAsia="Nunito" w:hAnsi="Nunito" w:cs="Nunito"/>
        </w:rPr>
        <w:t xml:space="preserve"> que </w:t>
      </w:r>
      <w:proofErr w:type="spellStart"/>
      <w:r>
        <w:rPr>
          <w:rFonts w:ascii="Nunito" w:eastAsia="Nunito" w:hAnsi="Nunito" w:cs="Nunito"/>
        </w:rPr>
        <w:t>invierte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medio </w:t>
      </w:r>
      <w:proofErr w:type="spellStart"/>
      <w:r>
        <w:rPr>
          <w:rFonts w:ascii="Nunito" w:eastAsia="Nunito" w:hAnsi="Nunito" w:cs="Nunito"/>
        </w:rPr>
        <w:t>ambiente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niñez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cree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en</w:t>
      </w:r>
      <w:proofErr w:type="spellEnd"/>
      <w:r>
        <w:rPr>
          <w:rFonts w:ascii="Nunito" w:eastAsia="Nunito" w:hAnsi="Nunito" w:cs="Nunito"/>
        </w:rPr>
        <w:t xml:space="preserve"> la </w:t>
      </w:r>
      <w:proofErr w:type="spellStart"/>
      <w:r>
        <w:rPr>
          <w:rFonts w:ascii="Nunito" w:eastAsia="Nunito" w:hAnsi="Nunito" w:cs="Nunito"/>
        </w:rPr>
        <w:t>posibilidad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cambiar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realidades</w:t>
      </w:r>
      <w:proofErr w:type="spellEnd"/>
      <w:r>
        <w:rPr>
          <w:rFonts w:ascii="Nunito" w:eastAsia="Nunito" w:hAnsi="Nunito" w:cs="Nunito"/>
        </w:rPr>
        <w:t>.</w:t>
      </w:r>
    </w:p>
    <w:p w14:paraId="00000058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  <w:hyperlink r:id="rId13">
        <w:r>
          <w:rPr>
            <w:rFonts w:ascii="Nunito" w:eastAsia="Nunito" w:hAnsi="Nunito" w:cs="Nunito"/>
            <w:u w:val="single"/>
          </w:rPr>
          <w:t>https://open.spotify.com/show/4bNDDRs6u9es0unxJWj4Br</w:t>
        </w:r>
      </w:hyperlink>
    </w:p>
    <w:p w14:paraId="00000059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  <w:hyperlink r:id="rId14">
        <w:r>
          <w:rPr>
            <w:rFonts w:ascii="Nunito" w:eastAsia="Nunito" w:hAnsi="Nunito" w:cs="Nunito"/>
            <w:u w:val="single"/>
          </w:rPr>
          <w:t>https://www.deezer.com/en/show/553312</w:t>
        </w:r>
      </w:hyperlink>
    </w:p>
    <w:p w14:paraId="0000005A" w14:textId="77777777" w:rsidR="004B5844" w:rsidRDefault="004B5844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  <w:u w:val="single"/>
        </w:rPr>
      </w:pPr>
    </w:p>
    <w:p w14:paraId="0000005B" w14:textId="77777777" w:rsidR="004B5844" w:rsidRDefault="00000000">
      <w:pPr>
        <w:widowControl w:val="0"/>
        <w:shd w:val="clear" w:color="auto" w:fill="FFFFFF"/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Web e Instagram de la Fundación </w:t>
      </w:r>
      <w:proofErr w:type="spellStart"/>
      <w:r>
        <w:rPr>
          <w:rFonts w:ascii="Nunito" w:eastAsia="Nunito" w:hAnsi="Nunito" w:cs="Nunito"/>
        </w:rPr>
        <w:t>Bienal</w:t>
      </w:r>
      <w:proofErr w:type="spellEnd"/>
      <w:r>
        <w:rPr>
          <w:rFonts w:ascii="Nunito" w:eastAsia="Nunito" w:hAnsi="Nunito" w:cs="Nunito"/>
        </w:rPr>
        <w:t xml:space="preserve"> de Cuenca</w:t>
      </w:r>
    </w:p>
    <w:p w14:paraId="0000005C" w14:textId="77777777" w:rsidR="004B5844" w:rsidRDefault="004B5844">
      <w:pPr>
        <w:shd w:val="clear" w:color="auto" w:fill="FFFFFF"/>
      </w:pPr>
    </w:p>
    <w:p w14:paraId="0000005D" w14:textId="77777777" w:rsidR="004B5844" w:rsidRDefault="00000000">
      <w:pPr>
        <w:shd w:val="clear" w:color="auto" w:fill="FFFFFF"/>
        <w:rPr>
          <w:color w:val="1155CC"/>
          <w:u w:val="single"/>
        </w:rPr>
      </w:pPr>
      <w:hyperlink r:id="rId15">
        <w:r>
          <w:rPr>
            <w:color w:val="1155CC"/>
            <w:u w:val="single"/>
          </w:rPr>
          <w:t>https://fundacion.bienaldecuenca.org/</w:t>
        </w:r>
      </w:hyperlink>
    </w:p>
    <w:p w14:paraId="0000005E" w14:textId="77777777" w:rsidR="004B5844" w:rsidRDefault="004B5844">
      <w:pPr>
        <w:shd w:val="clear" w:color="auto" w:fill="FFFFFF"/>
        <w:rPr>
          <w:color w:val="1155CC"/>
          <w:u w:val="single"/>
        </w:rPr>
      </w:pPr>
    </w:p>
    <w:p w14:paraId="0000005F" w14:textId="77777777" w:rsidR="004B5844" w:rsidRDefault="00000000">
      <w:pPr>
        <w:shd w:val="clear" w:color="auto" w:fill="FFFFFF"/>
        <w:rPr>
          <w:color w:val="1155CC"/>
          <w:u w:val="single"/>
        </w:rPr>
      </w:pPr>
      <w:hyperlink r:id="rId16">
        <w:r>
          <w:rPr>
            <w:color w:val="1155CC"/>
            <w:u w:val="single"/>
          </w:rPr>
          <w:t>https://www.instagram.com/bienaldecuenca/</w:t>
        </w:r>
      </w:hyperlink>
    </w:p>
    <w:p w14:paraId="00000060" w14:textId="77777777" w:rsidR="004B5844" w:rsidRDefault="004B5844">
      <w:pPr>
        <w:rPr>
          <w:rFonts w:ascii="Nunito" w:eastAsia="Nunito" w:hAnsi="Nunito" w:cs="Nunito"/>
        </w:rPr>
      </w:pPr>
    </w:p>
    <w:sectPr w:rsidR="004B58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4"/>
    <w:rsid w:val="00127E80"/>
    <w:rsid w:val="004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46E7B4C"/>
  <w15:docId w15:val="{0C6191AE-54CF-3E49-AF82-B034DBC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rURDbHBeY" TargetMode="External"/><Relationship Id="rId13" Type="http://schemas.openxmlformats.org/officeDocument/2006/relationships/hyperlink" Target="https://open.spotify.com/show/4bNDDRs6u9es0unxJWj4B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RCWz2CDhW8" TargetMode="External"/><Relationship Id="rId12" Type="http://schemas.openxmlformats.org/officeDocument/2006/relationships/hyperlink" Target="https://fondoaccion.org/2022/09/27/semillas-yll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ienaldecuen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alaalbertcamus.org/es/cultura-sostenible-2" TargetMode="External"/><Relationship Id="rId11" Type="http://schemas.openxmlformats.org/officeDocument/2006/relationships/hyperlink" Target="https://fondoaccion.org/2018/03/18/el-resto-es-selva/" TargetMode="External"/><Relationship Id="rId5" Type="http://schemas.openxmlformats.org/officeDocument/2006/relationships/hyperlink" Target="https://www.ajsantlluis.org/documents/documents/3284docpub.pdf" TargetMode="External"/><Relationship Id="rId15" Type="http://schemas.openxmlformats.org/officeDocument/2006/relationships/hyperlink" Target="https://fundacion.bienaldecuenca.org/" TargetMode="External"/><Relationship Id="rId10" Type="http://schemas.openxmlformats.org/officeDocument/2006/relationships/hyperlink" Target="https://fondoaccion.org/2022/03/03/libro-cambio/" TargetMode="External"/><Relationship Id="rId4" Type="http://schemas.openxmlformats.org/officeDocument/2006/relationships/hyperlink" Target="https://www.ivam.es/wp-content/uploads/page/informacion-corporativa/IVAM_pla-sosteniblitat.pdf" TargetMode="External"/><Relationship Id="rId9" Type="http://schemas.openxmlformats.org/officeDocument/2006/relationships/hyperlink" Target="https://fondoaccion.org/2021/02/10/maletin-de-relatos-pacificos/" TargetMode="External"/><Relationship Id="rId14" Type="http://schemas.openxmlformats.org/officeDocument/2006/relationships/hyperlink" Target="https://www.deezer.com/en/show/55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BenitoTejero, Jesús Joaquin</cp:lastModifiedBy>
  <cp:revision>2</cp:revision>
  <dcterms:created xsi:type="dcterms:W3CDTF">2022-11-25T12:00:00Z</dcterms:created>
  <dcterms:modified xsi:type="dcterms:W3CDTF">2022-11-25T12:08:00Z</dcterms:modified>
</cp:coreProperties>
</file>